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B5EC" w14:textId="4640F44E" w:rsidR="0072600B" w:rsidRPr="002C253F" w:rsidRDefault="00B067B8" w:rsidP="002C253F">
      <w:pPr>
        <w:pBdr>
          <w:top w:val="single" w:sz="4" w:space="1" w:color="auto"/>
          <w:left w:val="single" w:sz="4" w:space="4" w:color="auto"/>
          <w:bottom w:val="single" w:sz="4" w:space="1" w:color="auto"/>
          <w:right w:val="single" w:sz="4" w:space="4" w:color="auto"/>
        </w:pBdr>
        <w:jc w:val="center"/>
        <w:rPr>
          <w:sz w:val="28"/>
          <w:szCs w:val="28"/>
        </w:rPr>
      </w:pPr>
      <w:r w:rsidRPr="002C253F">
        <w:rPr>
          <w:sz w:val="28"/>
          <w:szCs w:val="28"/>
        </w:rPr>
        <w:t>Procédure en cas d’attaque cyber</w:t>
      </w:r>
    </w:p>
    <w:p w14:paraId="2CACD1D8" w14:textId="7CFB0A1B" w:rsidR="00B067B8" w:rsidRDefault="00B067B8"/>
    <w:p w14:paraId="45BFA851" w14:textId="1F9403F5" w:rsidR="00B067B8" w:rsidRPr="003005C2" w:rsidRDefault="00AA7EB3" w:rsidP="003005C2">
      <w:pPr>
        <w:pBdr>
          <w:bottom w:val="single" w:sz="4" w:space="1" w:color="auto"/>
        </w:pBdr>
        <w:rPr>
          <w:sz w:val="28"/>
          <w:szCs w:val="28"/>
        </w:rPr>
      </w:pPr>
      <w:r w:rsidRPr="003005C2">
        <w:rPr>
          <w:sz w:val="28"/>
          <w:szCs w:val="28"/>
        </w:rPr>
        <w:t>Pour signaler une attaque et savoir quoi faire</w:t>
      </w:r>
      <w:r w:rsidR="00B067B8" w:rsidRPr="003005C2">
        <w:rPr>
          <w:sz w:val="28"/>
          <w:szCs w:val="28"/>
        </w:rPr>
        <w:t> :</w:t>
      </w:r>
    </w:p>
    <w:p w14:paraId="01FFCA0E" w14:textId="77777777" w:rsidR="00B067B8" w:rsidRPr="00B067B8" w:rsidRDefault="00B067B8">
      <w:pPr>
        <w:rPr>
          <w:sz w:val="24"/>
          <w:szCs w:val="24"/>
          <w:u w:val="single"/>
        </w:rPr>
      </w:pPr>
    </w:p>
    <w:p w14:paraId="7906810C" w14:textId="6F46BAB0" w:rsidR="00B067B8" w:rsidRPr="00B067B8" w:rsidRDefault="00B067B8" w:rsidP="00B067B8">
      <w:pPr>
        <w:pStyle w:val="Paragraphedeliste"/>
        <w:numPr>
          <w:ilvl w:val="0"/>
          <w:numId w:val="1"/>
        </w:numPr>
      </w:pPr>
      <w:r w:rsidRPr="00B067B8">
        <w:rPr>
          <w:b/>
          <w:bCs/>
          <w:u w:val="single"/>
        </w:rPr>
        <w:t>CERT-FR :</w:t>
      </w:r>
      <w:r>
        <w:t xml:space="preserve"> </w:t>
      </w:r>
      <w:r w:rsidRPr="00B067B8">
        <w:rPr>
          <w:b/>
          <w:bCs/>
        </w:rPr>
        <w:t>Centre gouvernemental de veille, d’alerte et de réponse aux attaque informatiques</w:t>
      </w:r>
    </w:p>
    <w:p w14:paraId="5D831616" w14:textId="77777777" w:rsidR="00B067B8" w:rsidRPr="00524651" w:rsidRDefault="00B067B8" w:rsidP="00524651">
      <w:pPr>
        <w:ind w:left="360"/>
        <w:rPr>
          <w:b/>
          <w:bCs/>
          <w:i/>
          <w:iCs/>
          <w:sz w:val="18"/>
          <w:szCs w:val="18"/>
        </w:rPr>
      </w:pPr>
      <w:r w:rsidRPr="00524651">
        <w:rPr>
          <w:i/>
          <w:iCs/>
          <w:sz w:val="18"/>
          <w:szCs w:val="18"/>
        </w:rPr>
        <w:t>Le CERT-FR traite sur le plan technique les incidents concernant l’administration et les opérateurs d’importance vitale et de services essentiels.</w:t>
      </w:r>
      <w:r w:rsidRPr="00524651">
        <w:rPr>
          <w:i/>
          <w:iCs/>
          <w:sz w:val="18"/>
          <w:szCs w:val="18"/>
        </w:rPr>
        <w:br/>
      </w:r>
      <w:r w:rsidRPr="00524651">
        <w:rPr>
          <w:rStyle w:val="lev"/>
          <w:b w:val="0"/>
          <w:bCs w:val="0"/>
          <w:i/>
          <w:iCs/>
          <w:sz w:val="18"/>
          <w:szCs w:val="18"/>
        </w:rPr>
        <w:t>Le CERT-FR n’est pas un service de justice ou de police recevant des plaintes</w:t>
      </w:r>
      <w:r w:rsidRPr="00524651">
        <w:rPr>
          <w:b/>
          <w:bCs/>
          <w:i/>
          <w:iCs/>
          <w:sz w:val="18"/>
          <w:szCs w:val="18"/>
        </w:rPr>
        <w:t>.</w:t>
      </w:r>
    </w:p>
    <w:p w14:paraId="08F339F0" w14:textId="77777777" w:rsidR="00B067B8" w:rsidRDefault="00B067B8" w:rsidP="00B067B8">
      <w:pPr>
        <w:pStyle w:val="Paragraphedeliste"/>
      </w:pPr>
      <w:r w:rsidRPr="00B067B8">
        <w:t xml:space="preserve">Tél : </w:t>
      </w:r>
      <w:r>
        <w:t>01 71 75 84 68 (permanence 7j/7, 24h/24)</w:t>
      </w:r>
    </w:p>
    <w:p w14:paraId="76026DE6" w14:textId="77777777" w:rsidR="00B067B8" w:rsidRPr="00B067B8" w:rsidRDefault="00B067B8" w:rsidP="00B067B8">
      <w:pPr>
        <w:pStyle w:val="Paragraphedeliste"/>
      </w:pPr>
      <w:r>
        <w:t xml:space="preserve">Mail : </w:t>
      </w:r>
      <w:hyperlink r:id="rId8" w:history="1">
        <w:r>
          <w:rPr>
            <w:rStyle w:val="Lienhypertexte"/>
          </w:rPr>
          <w:t>cert-fr.cossi@ssi.gouv.fr</w:t>
        </w:r>
      </w:hyperlink>
    </w:p>
    <w:p w14:paraId="2067664B" w14:textId="77777777" w:rsidR="00BA7685" w:rsidRPr="00BA7685" w:rsidRDefault="00BA7685" w:rsidP="00BA7685">
      <w:pPr>
        <w:pStyle w:val="Paragraphedeliste"/>
      </w:pPr>
    </w:p>
    <w:p w14:paraId="22F3C0D4" w14:textId="7C35360C" w:rsidR="00524651" w:rsidRPr="00524651" w:rsidRDefault="000C22E5" w:rsidP="00524651">
      <w:pPr>
        <w:pStyle w:val="Paragraphedeliste"/>
        <w:numPr>
          <w:ilvl w:val="0"/>
          <w:numId w:val="1"/>
        </w:numPr>
      </w:pPr>
      <w:r>
        <w:rPr>
          <w:b/>
          <w:bCs/>
          <w:u w:val="single"/>
        </w:rPr>
        <w:t xml:space="preserve">Formulaire </w:t>
      </w:r>
      <w:r w:rsidR="00AA7EB3">
        <w:rPr>
          <w:b/>
          <w:bCs/>
          <w:u w:val="single"/>
        </w:rPr>
        <w:t>assistance victime de</w:t>
      </w:r>
      <w:r w:rsidR="00B067B8">
        <w:rPr>
          <w:b/>
          <w:bCs/>
          <w:u w:val="single"/>
        </w:rPr>
        <w:t xml:space="preserve"> </w:t>
      </w:r>
      <w:proofErr w:type="spellStart"/>
      <w:r w:rsidR="00B067B8">
        <w:rPr>
          <w:b/>
          <w:bCs/>
          <w:u w:val="single"/>
        </w:rPr>
        <w:t>Cybermalveillance</w:t>
      </w:r>
      <w:proofErr w:type="spellEnd"/>
      <w:r w:rsidR="00B067B8">
        <w:rPr>
          <w:b/>
          <w:bCs/>
          <w:u w:val="single"/>
        </w:rPr>
        <w:t> :</w:t>
      </w:r>
    </w:p>
    <w:p w14:paraId="55701BCE" w14:textId="708EA5D3" w:rsidR="00524651" w:rsidRDefault="00AA7EB3" w:rsidP="00AA7EB3">
      <w:pPr>
        <w:pStyle w:val="Paragraphedeliste"/>
      </w:pPr>
      <w:r>
        <w:t xml:space="preserve">Site : </w:t>
      </w:r>
      <w:hyperlink r:id="rId9" w:history="1">
        <w:r w:rsidRPr="00341467">
          <w:rPr>
            <w:rStyle w:val="Lienhypertexte"/>
          </w:rPr>
          <w:t>https://www.cybermalveillance.gouv.fr/diagnostic/profil</w:t>
        </w:r>
      </w:hyperlink>
    </w:p>
    <w:p w14:paraId="363C5E8A" w14:textId="77777777" w:rsidR="00AA7EB3" w:rsidRPr="00524651" w:rsidRDefault="00AA7EB3" w:rsidP="00AA7EB3">
      <w:pPr>
        <w:pStyle w:val="Paragraphedeliste"/>
      </w:pPr>
    </w:p>
    <w:p w14:paraId="631905FE" w14:textId="3D195843" w:rsidR="00524651" w:rsidRPr="00AA7EB3" w:rsidRDefault="00524651" w:rsidP="00524651">
      <w:pPr>
        <w:pStyle w:val="Paragraphedeliste"/>
        <w:numPr>
          <w:ilvl w:val="0"/>
          <w:numId w:val="1"/>
        </w:numPr>
      </w:pPr>
      <w:r>
        <w:rPr>
          <w:b/>
          <w:bCs/>
          <w:u w:val="single"/>
        </w:rPr>
        <w:t>Contacts régionaux ANSSI :</w:t>
      </w:r>
    </w:p>
    <w:p w14:paraId="105BCA20" w14:textId="6521F260" w:rsidR="00AA7EB3" w:rsidRPr="00AA7EB3" w:rsidRDefault="00AA7EB3" w:rsidP="00AA7EB3">
      <w:pPr>
        <w:pStyle w:val="Paragraphedeliste"/>
      </w:pPr>
      <w:r w:rsidRPr="00AA7EB3">
        <w:t xml:space="preserve">Mail : </w:t>
      </w:r>
      <w:hyperlink r:id="rId10" w:tgtFrame="_blank" w:history="1">
        <w:r>
          <w:rPr>
            <w:rStyle w:val="normaltextrun"/>
            <w:rFonts w:ascii="Segoe UI" w:hAnsi="Segoe UI" w:cs="Segoe UI"/>
            <w:color w:val="0000FF"/>
            <w:u w:val="single"/>
          </w:rPr>
          <w:t>nouvelle-aquitaine@ssi.gouv.fr</w:t>
        </w:r>
      </w:hyperlink>
      <w:r>
        <w:rPr>
          <w:rStyle w:val="normaltextrun"/>
          <w:rFonts w:ascii="Segoe UI" w:hAnsi="Segoe UI" w:cs="Segoe UI"/>
          <w:color w:val="323130"/>
        </w:rPr>
        <w:t> </w:t>
      </w:r>
    </w:p>
    <w:p w14:paraId="730EF7A1" w14:textId="4AE37FAA" w:rsidR="00AA7EB3" w:rsidRPr="00524651" w:rsidRDefault="00AA7EB3" w:rsidP="00D8266D">
      <w:pPr>
        <w:pStyle w:val="Paragraphedeliste"/>
      </w:pPr>
    </w:p>
    <w:p w14:paraId="260F95B9" w14:textId="00CDF8D6" w:rsidR="00AA7EB3" w:rsidRPr="003005C2" w:rsidRDefault="00AA7EB3" w:rsidP="003005C2">
      <w:pPr>
        <w:pBdr>
          <w:bottom w:val="single" w:sz="4" w:space="1" w:color="auto"/>
        </w:pBdr>
        <w:rPr>
          <w:sz w:val="28"/>
          <w:szCs w:val="28"/>
        </w:rPr>
      </w:pPr>
      <w:r w:rsidRPr="003005C2">
        <w:rPr>
          <w:sz w:val="28"/>
          <w:szCs w:val="28"/>
        </w:rPr>
        <w:t xml:space="preserve">Pour </w:t>
      </w:r>
      <w:r w:rsidR="002C253F" w:rsidRPr="003005C2">
        <w:rPr>
          <w:sz w:val="28"/>
          <w:szCs w:val="28"/>
        </w:rPr>
        <w:t>dépos</w:t>
      </w:r>
      <w:r w:rsidRPr="003005C2">
        <w:rPr>
          <w:sz w:val="28"/>
          <w:szCs w:val="28"/>
        </w:rPr>
        <w:t>er plainte :</w:t>
      </w:r>
    </w:p>
    <w:p w14:paraId="1C274406" w14:textId="29695992" w:rsidR="00AA7EB3" w:rsidRPr="00BA7685" w:rsidRDefault="00AA7EB3" w:rsidP="00AA7EB3">
      <w:pPr>
        <w:rPr>
          <w:sz w:val="16"/>
          <w:szCs w:val="16"/>
        </w:rPr>
      </w:pPr>
    </w:p>
    <w:p w14:paraId="4DEB5265" w14:textId="77777777" w:rsidR="00AA7EB3" w:rsidRPr="00B067B8" w:rsidRDefault="00AA7EB3" w:rsidP="00AA7EB3">
      <w:pPr>
        <w:pStyle w:val="Paragraphedeliste"/>
        <w:numPr>
          <w:ilvl w:val="0"/>
          <w:numId w:val="1"/>
        </w:numPr>
      </w:pPr>
      <w:r>
        <w:rPr>
          <w:b/>
          <w:bCs/>
          <w:u w:val="single"/>
        </w:rPr>
        <w:t>Contact cyber Police Nationale :</w:t>
      </w:r>
    </w:p>
    <w:p w14:paraId="57C4D01F" w14:textId="77777777" w:rsidR="00AA7EB3" w:rsidRDefault="00AA7EB3" w:rsidP="00AA7EB3">
      <w:pPr>
        <w:pStyle w:val="Paragraphedeliste"/>
        <w:rPr>
          <w:rStyle w:val="normaltextrun"/>
          <w:rFonts w:ascii="Segoe UI" w:hAnsi="Segoe UI" w:cs="Segoe UI"/>
          <w:color w:val="0000FF"/>
          <w:u w:val="single"/>
        </w:rPr>
      </w:pPr>
      <w:r>
        <w:t xml:space="preserve">Mail : </w:t>
      </w:r>
      <w:hyperlink r:id="rId11" w:history="1">
        <w:r w:rsidRPr="00524651">
          <w:rPr>
            <w:rStyle w:val="Lienhypertexte"/>
            <w:rFonts w:ascii="Segoe UI" w:hAnsi="Segoe UI" w:cs="Segoe UI"/>
          </w:rPr>
          <w:t>cybermenaces-bordeaux@interieur.gouv.fr</w:t>
        </w:r>
      </w:hyperlink>
    </w:p>
    <w:p w14:paraId="34711087" w14:textId="77777777" w:rsidR="00AA7EB3" w:rsidRPr="00B067B8" w:rsidRDefault="00AA7EB3" w:rsidP="00AA7EB3">
      <w:pPr>
        <w:pStyle w:val="Paragraphedeliste"/>
      </w:pPr>
    </w:p>
    <w:p w14:paraId="7093C7A8" w14:textId="77777777" w:rsidR="00AA7EB3" w:rsidRPr="00B067B8" w:rsidRDefault="00AA7EB3" w:rsidP="00AA7EB3">
      <w:pPr>
        <w:pStyle w:val="Paragraphedeliste"/>
        <w:numPr>
          <w:ilvl w:val="0"/>
          <w:numId w:val="1"/>
        </w:numPr>
      </w:pPr>
      <w:r>
        <w:rPr>
          <w:b/>
          <w:bCs/>
          <w:u w:val="single"/>
        </w:rPr>
        <w:t>Contact cyber Gendarmerie Nationale :</w:t>
      </w:r>
    </w:p>
    <w:p w14:paraId="705F7635" w14:textId="3CC639DF" w:rsidR="00AA7EB3" w:rsidRDefault="00AA7EB3" w:rsidP="00AA7EB3">
      <w:pPr>
        <w:pStyle w:val="Paragraphedeliste"/>
        <w:rPr>
          <w:rStyle w:val="Lienhypertexte"/>
          <w:rFonts w:ascii="Segoe UI" w:hAnsi="Segoe UI" w:cs="Segoe UI"/>
        </w:rPr>
      </w:pPr>
      <w:r>
        <w:t xml:space="preserve">Mail : </w:t>
      </w:r>
      <w:hyperlink r:id="rId12" w:history="1">
        <w:r w:rsidR="009C71AA" w:rsidRPr="00D619F6">
          <w:rPr>
            <w:rStyle w:val="Lienhypertexte"/>
            <w:rFonts w:ascii="Segoe UI" w:hAnsi="Segoe UI" w:cs="Segoe UI"/>
          </w:rPr>
          <w:t>sécurité-economique-nouvelleaquitaine@gendarmerie.gouv.fr</w:t>
        </w:r>
      </w:hyperlink>
    </w:p>
    <w:p w14:paraId="5A40F530" w14:textId="7E2E652C" w:rsidR="002C253F" w:rsidRPr="00F57A78" w:rsidRDefault="002C253F" w:rsidP="00AA7EB3">
      <w:pPr>
        <w:pStyle w:val="Paragraphedeliste"/>
        <w:rPr>
          <w:rFonts w:ascii="Segoe UI" w:hAnsi="Segoe UI" w:cs="Segoe UI"/>
          <w:color w:val="000000" w:themeColor="text1"/>
          <w:u w:val="single"/>
        </w:rPr>
      </w:pPr>
    </w:p>
    <w:p w14:paraId="54EC3781" w14:textId="32E40719" w:rsidR="003C212A" w:rsidRPr="00BA7685" w:rsidRDefault="00F57A78" w:rsidP="00F57A78">
      <w:pPr>
        <w:pStyle w:val="Paragraphedeliste"/>
        <w:numPr>
          <w:ilvl w:val="0"/>
          <w:numId w:val="1"/>
        </w:numPr>
        <w:rPr>
          <w:rFonts w:ascii="Segoe UI" w:hAnsi="Segoe UI" w:cs="Segoe UI"/>
          <w:color w:val="000000" w:themeColor="text1"/>
          <w:u w:val="single"/>
        </w:rPr>
      </w:pPr>
      <w:r w:rsidRPr="00F57A78">
        <w:rPr>
          <w:rFonts w:cstheme="minorHAnsi"/>
          <w:b/>
          <w:bCs/>
          <w:color w:val="000000" w:themeColor="text1"/>
          <w:sz w:val="20"/>
          <w:szCs w:val="20"/>
          <w:u w:val="single"/>
          <w:shd w:val="clear" w:color="auto" w:fill="FFFFFF"/>
        </w:rPr>
        <w:t>BP Serres-Castet :</w:t>
      </w:r>
      <w:r w:rsidRPr="00F57A78">
        <w:rPr>
          <w:rFonts w:cstheme="minorHAnsi"/>
          <w:color w:val="000000" w:themeColor="text1"/>
          <w:sz w:val="20"/>
          <w:szCs w:val="20"/>
          <w:shd w:val="clear" w:color="auto" w:fill="FFFFFF"/>
        </w:rPr>
        <w:t xml:space="preserve"> 05 59 33 52 20</w:t>
      </w:r>
      <w:r w:rsidRPr="00F57A78">
        <w:rPr>
          <w:rFonts w:cstheme="minorHAnsi"/>
          <w:color w:val="000000" w:themeColor="text1"/>
          <w:sz w:val="20"/>
          <w:szCs w:val="20"/>
        </w:rPr>
        <w:br/>
      </w:r>
      <w:r w:rsidRPr="00F57A78">
        <w:rPr>
          <w:rFonts w:cstheme="minorHAnsi"/>
          <w:b/>
          <w:bCs/>
          <w:color w:val="000000" w:themeColor="text1"/>
          <w:sz w:val="20"/>
          <w:szCs w:val="20"/>
          <w:u w:val="single"/>
          <w:shd w:val="clear" w:color="auto" w:fill="FFFFFF"/>
        </w:rPr>
        <w:t>COB Lescar :</w:t>
      </w:r>
      <w:r w:rsidRPr="00F57A78">
        <w:rPr>
          <w:rFonts w:cstheme="minorHAnsi"/>
          <w:color w:val="000000" w:themeColor="text1"/>
          <w:sz w:val="20"/>
          <w:szCs w:val="20"/>
          <w:shd w:val="clear" w:color="auto" w:fill="FFFFFF"/>
        </w:rPr>
        <w:t xml:space="preserve"> 05 59 77 61 30</w:t>
      </w:r>
      <w:r w:rsidRPr="00F57A78">
        <w:rPr>
          <w:rFonts w:cstheme="minorHAnsi"/>
          <w:color w:val="000000" w:themeColor="text1"/>
          <w:sz w:val="20"/>
          <w:szCs w:val="20"/>
        </w:rPr>
        <w:br/>
      </w:r>
      <w:r w:rsidRPr="00F57A78">
        <w:rPr>
          <w:rFonts w:cstheme="minorHAnsi"/>
          <w:b/>
          <w:bCs/>
          <w:color w:val="000000" w:themeColor="text1"/>
          <w:sz w:val="20"/>
          <w:szCs w:val="20"/>
          <w:u w:val="single"/>
          <w:shd w:val="clear" w:color="auto" w:fill="FFFFFF"/>
        </w:rPr>
        <w:t>PJ de Bayonne :</w:t>
      </w:r>
      <w:r w:rsidRPr="00F57A78">
        <w:rPr>
          <w:rFonts w:cstheme="minorHAnsi"/>
          <w:color w:val="000000" w:themeColor="text1"/>
          <w:sz w:val="20"/>
          <w:szCs w:val="20"/>
          <w:shd w:val="clear" w:color="auto" w:fill="FFFFFF"/>
        </w:rPr>
        <w:t xml:space="preserve"> 05 59 46 23 12</w:t>
      </w:r>
    </w:p>
    <w:p w14:paraId="3B6A5305" w14:textId="77777777" w:rsidR="00BA7685" w:rsidRPr="00F57A78" w:rsidRDefault="00BA7685" w:rsidP="00BA7685">
      <w:pPr>
        <w:pStyle w:val="Paragraphedeliste"/>
        <w:rPr>
          <w:rFonts w:ascii="Segoe UI" w:hAnsi="Segoe UI" w:cs="Segoe UI"/>
          <w:color w:val="000000" w:themeColor="text1"/>
          <w:u w:val="single"/>
        </w:rPr>
      </w:pPr>
    </w:p>
    <w:p w14:paraId="499E0324" w14:textId="3E7CBCD7" w:rsidR="00AA7EB3" w:rsidRPr="003005C2" w:rsidRDefault="00AA7EB3" w:rsidP="003005C2">
      <w:pPr>
        <w:pBdr>
          <w:bottom w:val="single" w:sz="4" w:space="1" w:color="auto"/>
        </w:pBdr>
        <w:rPr>
          <w:sz w:val="28"/>
          <w:szCs w:val="28"/>
        </w:rPr>
      </w:pPr>
      <w:r w:rsidRPr="003005C2">
        <w:rPr>
          <w:sz w:val="28"/>
          <w:szCs w:val="28"/>
        </w:rPr>
        <w:t>Les bons réflexes :</w:t>
      </w:r>
    </w:p>
    <w:p w14:paraId="4D78696E" w14:textId="02C2A8AE" w:rsidR="00AA7EB3" w:rsidRPr="00AA7EB3" w:rsidRDefault="00AA7EB3" w:rsidP="00AA7EB3">
      <w:pPr>
        <w:spacing w:before="100" w:beforeAutospacing="1" w:after="100" w:afterAutospacing="1" w:line="240" w:lineRule="auto"/>
        <w:outlineLvl w:val="2"/>
        <w:rPr>
          <w:rFonts w:eastAsia="Times New Roman" w:cstheme="minorHAnsi"/>
          <w:b/>
          <w:bCs/>
          <w:lang w:eastAsia="fr-FR"/>
        </w:rPr>
      </w:pPr>
      <w:bookmarkStart w:id="0" w:name="SECTION00051000000000000000"/>
      <w:bookmarkEnd w:id="0"/>
      <w:r w:rsidRPr="00AA7EB3">
        <w:rPr>
          <w:rFonts w:eastAsia="Times New Roman" w:cstheme="minorHAnsi"/>
          <w:b/>
          <w:bCs/>
          <w:lang w:eastAsia="fr-FR"/>
        </w:rPr>
        <w:t>Déconnecter la machine du réseau</w:t>
      </w:r>
    </w:p>
    <w:p w14:paraId="1F719122" w14:textId="77777777" w:rsidR="00AA7EB3" w:rsidRPr="00AA7EB3" w:rsidRDefault="00AA7EB3" w:rsidP="36AE660C">
      <w:pPr>
        <w:spacing w:before="100" w:beforeAutospacing="1" w:after="100" w:afterAutospacing="1" w:line="240" w:lineRule="auto"/>
        <w:rPr>
          <w:rFonts w:eastAsia="Times New Roman"/>
          <w:lang w:eastAsia="fr-FR"/>
        </w:rPr>
      </w:pPr>
      <w:r w:rsidRPr="36AE660C">
        <w:rPr>
          <w:rFonts w:eastAsia="Times New Roman"/>
          <w:lang w:eastAsia="fr-FR"/>
        </w:rPr>
        <w:t xml:space="preserve">Déconnecter du réseau la machine compromise (ou les machines) permet de stopper l’attaque si elle est toujours en cours. S’il était toujours connecté à la machine, l’intrus n’a plus de contrôle sur celle-ci et ne pourra donc pas surveiller ce que vous faites et/ou modifier des fichiers. </w:t>
      </w:r>
      <w:r w:rsidRPr="36AE660C">
        <w:rPr>
          <w:rFonts w:eastAsia="Times New Roman"/>
          <w:b/>
          <w:bCs/>
          <w:color w:val="FF0000"/>
          <w:lang w:eastAsia="fr-FR"/>
        </w:rPr>
        <w:t>En revanche, maintenez la machine sous tension et ne la redémarrez pas, car il serait alors impossible de connaître les processus qui étaient actifs au moment de l’intrusion.</w:t>
      </w:r>
      <w:r w:rsidRPr="36AE660C">
        <w:rPr>
          <w:rFonts w:eastAsia="Times New Roman"/>
          <w:lang w:eastAsia="fr-FR"/>
        </w:rPr>
        <w:t xml:space="preserve"> Vous risqueriez de provoquer une modification sur le système de fichiers et de perdre de l’information utile pour l’analyse de l’attaque.</w:t>
      </w:r>
    </w:p>
    <w:p w14:paraId="62D9759B" w14:textId="77777777" w:rsidR="00AA7EB3" w:rsidRPr="00AA7EB3" w:rsidRDefault="00AA7EB3" w:rsidP="00AA7EB3">
      <w:pPr>
        <w:spacing w:before="100" w:beforeAutospacing="1" w:after="100" w:afterAutospacing="1" w:line="240" w:lineRule="auto"/>
        <w:outlineLvl w:val="2"/>
        <w:rPr>
          <w:rFonts w:eastAsia="Times New Roman" w:cstheme="minorHAnsi"/>
          <w:b/>
          <w:bCs/>
          <w:lang w:eastAsia="fr-FR"/>
        </w:rPr>
      </w:pPr>
      <w:bookmarkStart w:id="1" w:name="SECTION00052000000000000000"/>
      <w:bookmarkEnd w:id="1"/>
      <w:r w:rsidRPr="00AA7EB3">
        <w:rPr>
          <w:rFonts w:eastAsia="Times New Roman" w:cstheme="minorHAnsi"/>
          <w:b/>
          <w:bCs/>
          <w:lang w:eastAsia="fr-FR"/>
        </w:rPr>
        <w:lastRenderedPageBreak/>
        <w:t>Prévenir le responsable sécurité</w:t>
      </w:r>
    </w:p>
    <w:p w14:paraId="4B819440"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 xml:space="preserve">Prévenez immédiatement le responsable sécurité et votre hiérarchie qu’une intrusion a été </w:t>
      </w:r>
      <w:proofErr w:type="spellStart"/>
      <w:r w:rsidRPr="00AA7EB3">
        <w:rPr>
          <w:rFonts w:eastAsia="Times New Roman" w:cstheme="minorHAnsi"/>
          <w:lang w:eastAsia="fr-FR"/>
        </w:rPr>
        <w:t>detectée</w:t>
      </w:r>
      <w:proofErr w:type="spellEnd"/>
      <w:r w:rsidRPr="00AA7EB3">
        <w:rPr>
          <w:rFonts w:eastAsia="Times New Roman" w:cstheme="minorHAnsi"/>
          <w:lang w:eastAsia="fr-FR"/>
        </w:rPr>
        <w:t>. Prévenez-les de préférence par téléphone ou de vive voix, car l’intrus est peut-être capable de lire les courriers électroniques échangés, depuis une autre machine du réseau.</w:t>
      </w:r>
    </w:p>
    <w:p w14:paraId="45212607"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Le responsable sécurité doit être clairement identifié par tous les administrateurs système/réseau avant que l’incident de sécurité ne soit déclaré. C’est la base de toute procédure de réaction sur incident de sécurité.</w:t>
      </w:r>
    </w:p>
    <w:p w14:paraId="23BCBF06" w14:textId="77777777" w:rsidR="00AA7EB3" w:rsidRPr="00AA7EB3" w:rsidRDefault="00AA7EB3" w:rsidP="00AA7EB3">
      <w:pPr>
        <w:spacing w:before="100" w:beforeAutospacing="1" w:after="100" w:afterAutospacing="1" w:line="240" w:lineRule="auto"/>
        <w:outlineLvl w:val="2"/>
        <w:rPr>
          <w:rFonts w:eastAsia="Times New Roman" w:cstheme="minorHAnsi"/>
          <w:b/>
          <w:bCs/>
          <w:lang w:eastAsia="fr-FR"/>
        </w:rPr>
      </w:pPr>
      <w:bookmarkStart w:id="2" w:name="SECTION00053000000000000000"/>
      <w:bookmarkEnd w:id="2"/>
      <w:r w:rsidRPr="00AA7EB3">
        <w:rPr>
          <w:rFonts w:eastAsia="Times New Roman" w:cstheme="minorHAnsi"/>
          <w:b/>
          <w:bCs/>
          <w:lang w:eastAsia="fr-FR"/>
        </w:rPr>
        <w:t>Prévenir le CERT dont vous dépendez</w:t>
      </w:r>
    </w:p>
    <w:p w14:paraId="1AF912E9"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En France, le CERT dont dépendent les administrations est le CERTA. Il peut être contacté :</w:t>
      </w:r>
    </w:p>
    <w:p w14:paraId="6057444B" w14:textId="77777777" w:rsidR="00AA7EB3" w:rsidRPr="00AA7EB3" w:rsidRDefault="00AA7EB3" w:rsidP="00AA7EB3">
      <w:pPr>
        <w:numPr>
          <w:ilvl w:val="0"/>
          <w:numId w:val="2"/>
        </w:numPr>
        <w:spacing w:before="100" w:beforeAutospacing="1" w:after="100" w:afterAutospacing="1" w:line="240" w:lineRule="auto"/>
        <w:rPr>
          <w:rFonts w:eastAsia="Times New Roman" w:cstheme="minorHAnsi"/>
          <w:lang w:eastAsia="fr-FR"/>
        </w:rPr>
      </w:pPr>
      <w:proofErr w:type="gramStart"/>
      <w:r w:rsidRPr="00AA7EB3">
        <w:rPr>
          <w:rFonts w:eastAsia="Times New Roman" w:cstheme="minorHAnsi"/>
          <w:lang w:eastAsia="fr-FR"/>
        </w:rPr>
        <w:t>par</w:t>
      </w:r>
      <w:proofErr w:type="gramEnd"/>
      <w:r w:rsidRPr="00AA7EB3">
        <w:rPr>
          <w:rFonts w:eastAsia="Times New Roman" w:cstheme="minorHAnsi"/>
          <w:lang w:eastAsia="fr-FR"/>
        </w:rPr>
        <w:t xml:space="preserve"> courrier électronique : cert-fr.cossi@ssi.gouv.fr ;</w:t>
      </w:r>
    </w:p>
    <w:p w14:paraId="0EE3CE4F" w14:textId="77777777" w:rsidR="00AA7EB3" w:rsidRPr="00AA7EB3" w:rsidRDefault="00AA7EB3" w:rsidP="00AA7EB3">
      <w:pPr>
        <w:numPr>
          <w:ilvl w:val="0"/>
          <w:numId w:val="2"/>
        </w:numPr>
        <w:spacing w:before="100" w:beforeAutospacing="1" w:after="100" w:afterAutospacing="1" w:line="240" w:lineRule="auto"/>
        <w:rPr>
          <w:rFonts w:eastAsia="Times New Roman" w:cstheme="minorHAnsi"/>
          <w:lang w:eastAsia="fr-FR"/>
        </w:rPr>
      </w:pPr>
      <w:proofErr w:type="gramStart"/>
      <w:r w:rsidRPr="00AA7EB3">
        <w:rPr>
          <w:rFonts w:eastAsia="Times New Roman" w:cstheme="minorHAnsi"/>
          <w:lang w:eastAsia="fr-FR"/>
        </w:rPr>
        <w:t>par</w:t>
      </w:r>
      <w:proofErr w:type="gramEnd"/>
      <w:r w:rsidRPr="00AA7EB3">
        <w:rPr>
          <w:rFonts w:eastAsia="Times New Roman" w:cstheme="minorHAnsi"/>
          <w:lang w:eastAsia="fr-FR"/>
        </w:rPr>
        <w:t xml:space="preserve"> téléphone : 01-71-75-84-68 ;</w:t>
      </w:r>
    </w:p>
    <w:p w14:paraId="546E771A" w14:textId="77777777" w:rsidR="00AA7EB3" w:rsidRPr="00AA7EB3" w:rsidRDefault="00AA7EB3" w:rsidP="00AA7EB3">
      <w:pPr>
        <w:numPr>
          <w:ilvl w:val="0"/>
          <w:numId w:val="2"/>
        </w:numPr>
        <w:spacing w:before="100" w:beforeAutospacing="1" w:after="100" w:afterAutospacing="1" w:line="240" w:lineRule="auto"/>
        <w:rPr>
          <w:rFonts w:eastAsia="Times New Roman" w:cstheme="minorHAnsi"/>
          <w:lang w:eastAsia="fr-FR"/>
        </w:rPr>
      </w:pPr>
      <w:proofErr w:type="gramStart"/>
      <w:r w:rsidRPr="00AA7EB3">
        <w:rPr>
          <w:rFonts w:eastAsia="Times New Roman" w:cstheme="minorHAnsi"/>
          <w:lang w:eastAsia="fr-FR"/>
        </w:rPr>
        <w:t>par</w:t>
      </w:r>
      <w:proofErr w:type="gramEnd"/>
      <w:r w:rsidRPr="00AA7EB3">
        <w:rPr>
          <w:rFonts w:eastAsia="Times New Roman" w:cstheme="minorHAnsi"/>
          <w:lang w:eastAsia="fr-FR"/>
        </w:rPr>
        <w:t xml:space="preserve"> fax : 01-84-82-40-70.</w:t>
      </w:r>
    </w:p>
    <w:p w14:paraId="2CDC0873"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 xml:space="preserve">Pour en savoir plus sur les </w:t>
      </w:r>
      <w:proofErr w:type="spellStart"/>
      <w:r w:rsidRPr="00AA7EB3">
        <w:rPr>
          <w:rFonts w:eastAsia="Times New Roman" w:cstheme="minorHAnsi"/>
          <w:lang w:eastAsia="fr-FR"/>
        </w:rPr>
        <w:t>CERTs</w:t>
      </w:r>
      <w:proofErr w:type="spellEnd"/>
      <w:r w:rsidRPr="00AA7EB3">
        <w:rPr>
          <w:rFonts w:eastAsia="Times New Roman" w:cstheme="minorHAnsi"/>
          <w:lang w:eastAsia="fr-FR"/>
        </w:rPr>
        <w:t xml:space="preserve"> (Computer Emergency </w:t>
      </w:r>
      <w:proofErr w:type="spellStart"/>
      <w:r w:rsidRPr="00AA7EB3">
        <w:rPr>
          <w:rFonts w:eastAsia="Times New Roman" w:cstheme="minorHAnsi"/>
          <w:lang w:eastAsia="fr-FR"/>
        </w:rPr>
        <w:t>Response</w:t>
      </w:r>
      <w:proofErr w:type="spellEnd"/>
      <w:r w:rsidRPr="00AA7EB3">
        <w:rPr>
          <w:rFonts w:eastAsia="Times New Roman" w:cstheme="minorHAnsi"/>
          <w:lang w:eastAsia="fr-FR"/>
        </w:rPr>
        <w:t xml:space="preserve"> Team), vous pouvez consulter la page de présentation :</w:t>
      </w:r>
    </w:p>
    <w:bookmarkStart w:id="3" w:name="tex2html7"/>
    <w:p w14:paraId="103CDBC1" w14:textId="77777777" w:rsidR="00AA7EB3" w:rsidRPr="00AA7EB3" w:rsidRDefault="00AA7EB3" w:rsidP="00AA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fr-FR"/>
        </w:rPr>
      </w:pPr>
      <w:r w:rsidRPr="00AA7EB3">
        <w:rPr>
          <w:rFonts w:eastAsia="Times New Roman" w:cstheme="minorHAnsi"/>
          <w:sz w:val="20"/>
          <w:szCs w:val="20"/>
          <w:lang w:eastAsia="fr-FR"/>
        </w:rPr>
        <w:fldChar w:fldCharType="begin"/>
      </w:r>
      <w:r w:rsidRPr="00AA7EB3">
        <w:rPr>
          <w:rFonts w:eastAsia="Times New Roman" w:cstheme="minorHAnsi"/>
          <w:sz w:val="20"/>
          <w:szCs w:val="20"/>
          <w:lang w:eastAsia="fr-FR"/>
        </w:rPr>
        <w:instrText xml:space="preserve"> HYPERLINK "http://www.cert.ssi.gouv.fr/cert-fr/certfr.html" </w:instrText>
      </w:r>
      <w:r w:rsidRPr="00AA7EB3">
        <w:rPr>
          <w:rFonts w:eastAsia="Times New Roman" w:cstheme="minorHAnsi"/>
          <w:sz w:val="20"/>
          <w:szCs w:val="20"/>
          <w:lang w:eastAsia="fr-FR"/>
        </w:rPr>
        <w:fldChar w:fldCharType="separate"/>
      </w:r>
      <w:r w:rsidRPr="00AA7EB3">
        <w:rPr>
          <w:rFonts w:eastAsia="Times New Roman" w:cstheme="minorHAnsi"/>
          <w:color w:val="0000FF"/>
          <w:sz w:val="20"/>
          <w:szCs w:val="20"/>
          <w:u w:val="single"/>
          <w:lang w:eastAsia="fr-FR"/>
        </w:rPr>
        <w:t>http://www.cert.ssi.gouv.fr/cert-fr/certfr.html</w:t>
      </w:r>
      <w:r w:rsidRPr="00AA7EB3">
        <w:rPr>
          <w:rFonts w:eastAsia="Times New Roman" w:cstheme="minorHAnsi"/>
          <w:sz w:val="20"/>
          <w:szCs w:val="20"/>
          <w:lang w:eastAsia="fr-FR"/>
        </w:rPr>
        <w:fldChar w:fldCharType="end"/>
      </w:r>
      <w:bookmarkEnd w:id="3"/>
    </w:p>
    <w:p w14:paraId="09C72287" w14:textId="77777777" w:rsidR="00AA7EB3" w:rsidRPr="00AA7EB3" w:rsidRDefault="00AA7EB3" w:rsidP="00AA7EB3">
      <w:pPr>
        <w:spacing w:before="100" w:beforeAutospacing="1" w:after="100" w:afterAutospacing="1" w:line="240" w:lineRule="auto"/>
        <w:outlineLvl w:val="2"/>
        <w:rPr>
          <w:rFonts w:eastAsia="Times New Roman" w:cstheme="minorHAnsi"/>
          <w:b/>
          <w:bCs/>
          <w:lang w:eastAsia="fr-FR"/>
        </w:rPr>
      </w:pPr>
      <w:bookmarkStart w:id="4" w:name="SECTION00054000000000000000"/>
      <w:bookmarkEnd w:id="4"/>
      <w:r w:rsidRPr="00AA7EB3">
        <w:rPr>
          <w:rFonts w:eastAsia="Times New Roman" w:cstheme="minorHAnsi"/>
          <w:b/>
          <w:bCs/>
          <w:lang w:eastAsia="fr-FR"/>
        </w:rPr>
        <w:t>Faire une copie physique du disque</w:t>
      </w:r>
    </w:p>
    <w:p w14:paraId="37845D5A"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Attention la copie physique d’un disque dur est une opération très délicate.</w:t>
      </w:r>
    </w:p>
    <w:p w14:paraId="6BFE0409" w14:textId="77777777" w:rsidR="00AA7EB3" w:rsidRPr="00AA7EB3" w:rsidRDefault="00AA7EB3" w:rsidP="00AA7EB3">
      <w:pPr>
        <w:spacing w:before="100" w:beforeAutospacing="1" w:after="100" w:afterAutospacing="1" w:line="240" w:lineRule="auto"/>
        <w:outlineLvl w:val="3"/>
        <w:rPr>
          <w:rFonts w:eastAsia="Times New Roman" w:cstheme="minorHAnsi"/>
          <w:b/>
          <w:bCs/>
          <w:lang w:eastAsia="fr-FR"/>
        </w:rPr>
      </w:pPr>
      <w:bookmarkStart w:id="5" w:name="SECTION00054100000000000000"/>
      <w:bookmarkEnd w:id="5"/>
      <w:r w:rsidRPr="00AA7EB3">
        <w:rPr>
          <w:rFonts w:eastAsia="Times New Roman" w:cstheme="minorHAnsi"/>
          <w:b/>
          <w:bCs/>
          <w:lang w:eastAsia="fr-FR"/>
        </w:rPr>
        <w:t>Pourquoi faire une copie du disque ?</w:t>
      </w:r>
    </w:p>
    <w:p w14:paraId="0AEDABE8"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D’une part, en l’absence de copie, l’altération des données provoquée par l’analyse rendrait inefficace toute procédure judiciaire, si vous souhaitiez mener cette démarche. D’autre part, même si aucune action judiciaire n’est envisagée, vous pourrez tout de même avoir besoin dans le futur d’une copie exacte du système tel qu’il était au moment de la découverte de l’intrusion.</w:t>
      </w:r>
    </w:p>
    <w:p w14:paraId="5AE8A6A4" w14:textId="77777777" w:rsidR="00AA7EB3" w:rsidRPr="00AA7EB3" w:rsidRDefault="00AA7EB3" w:rsidP="00AA7EB3">
      <w:pPr>
        <w:spacing w:before="100" w:beforeAutospacing="1" w:after="100" w:afterAutospacing="1" w:line="240" w:lineRule="auto"/>
        <w:outlineLvl w:val="3"/>
        <w:rPr>
          <w:rFonts w:eastAsia="Times New Roman" w:cstheme="minorHAnsi"/>
          <w:b/>
          <w:bCs/>
          <w:lang w:eastAsia="fr-FR"/>
        </w:rPr>
      </w:pPr>
      <w:bookmarkStart w:id="6" w:name="SECTION00054200000000000000"/>
      <w:bookmarkEnd w:id="6"/>
      <w:r w:rsidRPr="00AA7EB3">
        <w:rPr>
          <w:rFonts w:eastAsia="Times New Roman" w:cstheme="minorHAnsi"/>
          <w:b/>
          <w:bCs/>
          <w:lang w:eastAsia="fr-FR"/>
        </w:rPr>
        <w:t>Pourquoi faire une copie physique – du disque ?</w:t>
      </w:r>
    </w:p>
    <w:p w14:paraId="2A4DC6BC"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Une simple sauvegarde de fichiers ne fournit pas l’intégralité des informations contenues sur le disque, il est donc important de procéder à une copie de bas niveau du disque, y compris des secteurs non occupés.</w:t>
      </w:r>
    </w:p>
    <w:p w14:paraId="04CDD605" w14:textId="77777777" w:rsidR="00AA7EB3" w:rsidRPr="00AA7EB3" w:rsidRDefault="00AA7EB3" w:rsidP="00AA7EB3">
      <w:pPr>
        <w:spacing w:before="100" w:beforeAutospacing="1" w:after="100" w:afterAutospacing="1" w:line="240" w:lineRule="auto"/>
        <w:outlineLvl w:val="3"/>
        <w:rPr>
          <w:rFonts w:eastAsia="Times New Roman" w:cstheme="minorHAnsi"/>
          <w:b/>
          <w:bCs/>
          <w:lang w:eastAsia="fr-FR"/>
        </w:rPr>
      </w:pPr>
      <w:bookmarkStart w:id="7" w:name="SECTION00054300000000000000"/>
      <w:bookmarkEnd w:id="7"/>
      <w:r w:rsidRPr="00AA7EB3">
        <w:rPr>
          <w:rFonts w:eastAsia="Times New Roman" w:cstheme="minorHAnsi"/>
          <w:b/>
          <w:bCs/>
          <w:lang w:eastAsia="fr-FR"/>
        </w:rPr>
        <w:t xml:space="preserve">Comment faire </w:t>
      </w:r>
      <w:proofErr w:type="gramStart"/>
      <w:r w:rsidRPr="00AA7EB3">
        <w:rPr>
          <w:rFonts w:eastAsia="Times New Roman" w:cstheme="minorHAnsi"/>
          <w:b/>
          <w:bCs/>
          <w:lang w:eastAsia="fr-FR"/>
        </w:rPr>
        <w:t>un copie physique</w:t>
      </w:r>
      <w:proofErr w:type="gramEnd"/>
      <w:r w:rsidRPr="00AA7EB3">
        <w:rPr>
          <w:rFonts w:eastAsia="Times New Roman" w:cstheme="minorHAnsi"/>
          <w:b/>
          <w:bCs/>
          <w:lang w:eastAsia="fr-FR"/>
        </w:rPr>
        <w:t xml:space="preserve"> du disque ?</w:t>
      </w:r>
    </w:p>
    <w:p w14:paraId="67982860" w14:textId="480F8379"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Sur un système Unix, vous pouvez utiliser la commande dd pour procéder à la copie exacte du disque. Sur un système Windows, il n’existe pas de telle commande sur le système d’exploitation, mais de nombreuses applications sont disponibles pour effectuer la même opération.</w:t>
      </w:r>
    </w:p>
    <w:p w14:paraId="03F166C7" w14:textId="16338D6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 Si vous n’avez jamais utilisé ce type de commandes ou d’outils, ne le faites pas dans l’urgence car vous risqueriez de détruire toutes les traces. Faites appel à votre CERT pour plus de détails sur la façon de procéder.</w:t>
      </w:r>
    </w:p>
    <w:p w14:paraId="5F0081EF"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 </w:t>
      </w:r>
    </w:p>
    <w:p w14:paraId="31859D05"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lastRenderedPageBreak/>
        <w:t>Attention : l’image produite ne doit en aucun cas être stockée, même temporairement, sur le disque à étudier.</w:t>
      </w:r>
    </w:p>
    <w:p w14:paraId="6DE59192" w14:textId="77777777" w:rsidR="00AA7EB3" w:rsidRPr="00AA7EB3" w:rsidRDefault="00AA7EB3" w:rsidP="00AA7EB3">
      <w:pPr>
        <w:spacing w:before="100" w:beforeAutospacing="1" w:after="100" w:afterAutospacing="1" w:line="240" w:lineRule="auto"/>
        <w:outlineLvl w:val="2"/>
        <w:rPr>
          <w:rFonts w:eastAsia="Times New Roman" w:cstheme="minorHAnsi"/>
          <w:b/>
          <w:bCs/>
          <w:lang w:eastAsia="fr-FR"/>
        </w:rPr>
      </w:pPr>
      <w:bookmarkStart w:id="8" w:name="SECTION00055000000000000000"/>
      <w:bookmarkEnd w:id="8"/>
      <w:r w:rsidRPr="00AA7EB3">
        <w:rPr>
          <w:rFonts w:eastAsia="Times New Roman" w:cstheme="minorHAnsi"/>
          <w:b/>
          <w:bCs/>
          <w:lang w:eastAsia="fr-FR"/>
        </w:rPr>
        <w:t>Rechercher les traces disponibles</w:t>
      </w:r>
    </w:p>
    <w:p w14:paraId="1B0E7631" w14:textId="77777777" w:rsidR="00AA7EB3" w:rsidRPr="00AA7EB3" w:rsidRDefault="00AA7EB3" w:rsidP="00AA7EB3">
      <w:pPr>
        <w:spacing w:before="100" w:beforeAutospacing="1" w:after="100" w:afterAutospacing="1" w:line="240" w:lineRule="auto"/>
        <w:rPr>
          <w:rFonts w:eastAsia="Times New Roman" w:cstheme="minorHAnsi"/>
          <w:lang w:eastAsia="fr-FR"/>
        </w:rPr>
      </w:pPr>
      <w:r w:rsidRPr="00AA7EB3">
        <w:rPr>
          <w:rFonts w:eastAsia="Times New Roman" w:cstheme="minorHAnsi"/>
          <w:lang w:eastAsia="fr-FR"/>
        </w:rPr>
        <w:t xml:space="preserve">Un équipement n’est jamais isolé dans un système d’information. S’il a été compromis, il doit exister des traces dans d’autres équipements sur le réseau (gardes-barrière, routeurs, outils de détection d’intrusion, etc…). C’est pourquoi il est utile de rechercher des traces liées à la </w:t>
      </w:r>
      <w:proofErr w:type="spellStart"/>
      <w:r w:rsidRPr="00AA7EB3">
        <w:rPr>
          <w:rFonts w:eastAsia="Times New Roman" w:cstheme="minorHAnsi"/>
          <w:lang w:eastAsia="fr-FR"/>
        </w:rPr>
        <w:t>compromisssion</w:t>
      </w:r>
      <w:proofErr w:type="spellEnd"/>
      <w:r w:rsidRPr="00AA7EB3">
        <w:rPr>
          <w:rFonts w:eastAsia="Times New Roman" w:cstheme="minorHAnsi"/>
          <w:lang w:eastAsia="fr-FR"/>
        </w:rPr>
        <w:t xml:space="preserve"> dans tout l’environnement, les copier, les dater et les signer numériquement.</w:t>
      </w:r>
    </w:p>
    <w:p w14:paraId="25BFB9AB" w14:textId="77777777" w:rsidR="002C253F" w:rsidRPr="002C253F" w:rsidRDefault="002C253F" w:rsidP="002C253F">
      <w:pPr>
        <w:pStyle w:val="Titre3"/>
        <w:rPr>
          <w:rFonts w:asciiTheme="minorHAnsi" w:hAnsiTheme="minorHAnsi" w:cstheme="minorHAnsi"/>
          <w:sz w:val="22"/>
          <w:szCs w:val="22"/>
        </w:rPr>
      </w:pPr>
      <w:r w:rsidRPr="002C253F">
        <w:rPr>
          <w:rFonts w:asciiTheme="minorHAnsi" w:hAnsiTheme="minorHAnsi" w:cstheme="minorHAnsi"/>
          <w:sz w:val="22"/>
          <w:szCs w:val="22"/>
        </w:rPr>
        <w:t>Remarque importante</w:t>
      </w:r>
    </w:p>
    <w:p w14:paraId="474299D5" w14:textId="77777777" w:rsidR="002C253F" w:rsidRPr="002C253F" w:rsidRDefault="002C253F" w:rsidP="002C253F">
      <w:pPr>
        <w:pStyle w:val="NormalWeb"/>
        <w:rPr>
          <w:rFonts w:asciiTheme="minorHAnsi" w:hAnsiTheme="minorHAnsi" w:cstheme="minorHAnsi"/>
          <w:sz w:val="22"/>
          <w:szCs w:val="22"/>
        </w:rPr>
      </w:pPr>
      <w:r w:rsidRPr="002C253F">
        <w:rPr>
          <w:rFonts w:asciiTheme="minorHAnsi" w:hAnsiTheme="minorHAnsi" w:cstheme="minorHAnsi"/>
          <w:sz w:val="22"/>
          <w:szCs w:val="22"/>
        </w:rPr>
        <w:t>Si vous avez pu déterminer l’origine probable de l’intrusion, n’essayez pas d’entrer en contact directement avec l’administrateur de la machine dont semble provenir l’attaque. Vous risqueriez en effet de communiquer avec le pirate et de lui fournir des informations importantes sur ce que vous savez de lui.</w:t>
      </w:r>
    </w:p>
    <w:p w14:paraId="61144982" w14:textId="77777777" w:rsidR="002C253F" w:rsidRPr="002C253F" w:rsidRDefault="002C253F" w:rsidP="002C253F">
      <w:pPr>
        <w:pStyle w:val="NormalWeb"/>
        <w:rPr>
          <w:rFonts w:asciiTheme="minorHAnsi" w:hAnsiTheme="minorHAnsi" w:cstheme="minorHAnsi"/>
          <w:sz w:val="22"/>
          <w:szCs w:val="22"/>
        </w:rPr>
      </w:pPr>
      <w:r w:rsidRPr="002C253F">
        <w:rPr>
          <w:rFonts w:asciiTheme="minorHAnsi" w:hAnsiTheme="minorHAnsi" w:cstheme="minorHAnsi"/>
          <w:sz w:val="22"/>
          <w:szCs w:val="22"/>
        </w:rPr>
        <w:t>De toute façon, le taux de réussite pour contacter l’administrateur de la machine source sera beaucoup plus élevé si c’est un CERT qui s’en charge. Il y a plusieurs raisons à cela :</w:t>
      </w:r>
    </w:p>
    <w:p w14:paraId="6254E4DA" w14:textId="77777777" w:rsidR="002C253F" w:rsidRPr="002C253F" w:rsidRDefault="002C253F" w:rsidP="002C253F">
      <w:pPr>
        <w:numPr>
          <w:ilvl w:val="0"/>
          <w:numId w:val="3"/>
        </w:numPr>
        <w:spacing w:before="100" w:beforeAutospacing="1" w:after="100" w:afterAutospacing="1" w:line="240" w:lineRule="auto"/>
        <w:rPr>
          <w:rFonts w:cstheme="minorHAnsi"/>
        </w:rPr>
      </w:pPr>
      <w:proofErr w:type="gramStart"/>
      <w:r w:rsidRPr="002C253F">
        <w:rPr>
          <w:rFonts w:cstheme="minorHAnsi"/>
        </w:rPr>
        <w:t>les</w:t>
      </w:r>
      <w:proofErr w:type="gramEnd"/>
      <w:r w:rsidRPr="002C253F">
        <w:rPr>
          <w:rFonts w:cstheme="minorHAnsi"/>
        </w:rPr>
        <w:t xml:space="preserve"> </w:t>
      </w:r>
      <w:proofErr w:type="spellStart"/>
      <w:r w:rsidRPr="002C253F">
        <w:rPr>
          <w:rFonts w:cstheme="minorHAnsi"/>
        </w:rPr>
        <w:t>CERTs</w:t>
      </w:r>
      <w:proofErr w:type="spellEnd"/>
      <w:r w:rsidRPr="002C253F">
        <w:rPr>
          <w:rFonts w:cstheme="minorHAnsi"/>
        </w:rPr>
        <w:t xml:space="preserve"> disposent de nombreux outils, de contacts et de correspondants, ce qui leur permet de contacter plus rapidement la personne adéquate ;</w:t>
      </w:r>
    </w:p>
    <w:p w14:paraId="6DDC7D39" w14:textId="77777777" w:rsidR="002C253F" w:rsidRPr="002C253F" w:rsidRDefault="002C253F" w:rsidP="002C253F">
      <w:pPr>
        <w:numPr>
          <w:ilvl w:val="0"/>
          <w:numId w:val="3"/>
        </w:numPr>
        <w:spacing w:before="100" w:beforeAutospacing="1" w:after="100" w:afterAutospacing="1" w:line="240" w:lineRule="auto"/>
        <w:rPr>
          <w:rFonts w:cstheme="minorHAnsi"/>
        </w:rPr>
      </w:pPr>
      <w:proofErr w:type="gramStart"/>
      <w:r w:rsidRPr="002C253F">
        <w:rPr>
          <w:rFonts w:cstheme="minorHAnsi"/>
        </w:rPr>
        <w:t>les</w:t>
      </w:r>
      <w:proofErr w:type="gramEnd"/>
      <w:r w:rsidRPr="002C253F">
        <w:rPr>
          <w:rFonts w:cstheme="minorHAnsi"/>
        </w:rPr>
        <w:t xml:space="preserve"> messages à entête d’un CERT sont en général pris plus au sérieux que les messages de particuliers ;</w:t>
      </w:r>
    </w:p>
    <w:p w14:paraId="3EBCE17A" w14:textId="38C6F0FD" w:rsidR="002C253F" w:rsidRDefault="002C253F" w:rsidP="002C253F">
      <w:pPr>
        <w:numPr>
          <w:ilvl w:val="0"/>
          <w:numId w:val="3"/>
        </w:numPr>
        <w:spacing w:before="100" w:beforeAutospacing="1" w:after="100" w:afterAutospacing="1" w:line="240" w:lineRule="auto"/>
        <w:rPr>
          <w:rFonts w:cstheme="minorHAnsi"/>
        </w:rPr>
      </w:pPr>
      <w:proofErr w:type="gramStart"/>
      <w:r w:rsidRPr="002C253F">
        <w:rPr>
          <w:rFonts w:cstheme="minorHAnsi"/>
        </w:rPr>
        <w:t>les</w:t>
      </w:r>
      <w:proofErr w:type="gramEnd"/>
      <w:r w:rsidRPr="002C253F">
        <w:rPr>
          <w:rFonts w:cstheme="minorHAnsi"/>
        </w:rPr>
        <w:t xml:space="preserve"> </w:t>
      </w:r>
      <w:proofErr w:type="spellStart"/>
      <w:r w:rsidRPr="002C253F">
        <w:rPr>
          <w:rFonts w:cstheme="minorHAnsi"/>
        </w:rPr>
        <w:t>CERTs</w:t>
      </w:r>
      <w:proofErr w:type="spellEnd"/>
      <w:r w:rsidRPr="002C253F">
        <w:rPr>
          <w:rFonts w:cstheme="minorHAnsi"/>
        </w:rPr>
        <w:t xml:space="preserve"> représentent une autorité neutre qui permet d’entamer si nécessaire un dialogue constructif, sans accusation abusive d’un côté ou de l’autre.</w:t>
      </w:r>
    </w:p>
    <w:p w14:paraId="4317F27A" w14:textId="77777777" w:rsidR="00533CB1" w:rsidRPr="002C253F" w:rsidRDefault="00533CB1" w:rsidP="003005C2">
      <w:pPr>
        <w:spacing w:before="100" w:beforeAutospacing="1" w:after="100" w:afterAutospacing="1" w:line="240" w:lineRule="auto"/>
        <w:ind w:left="720"/>
        <w:rPr>
          <w:rFonts w:cstheme="minorHAnsi"/>
        </w:rPr>
      </w:pPr>
    </w:p>
    <w:p w14:paraId="63861D09" w14:textId="4AA59217" w:rsidR="00AA7EB3" w:rsidRPr="003005C2" w:rsidRDefault="00533CB1" w:rsidP="003005C2">
      <w:pPr>
        <w:pBdr>
          <w:bottom w:val="single" w:sz="4" w:space="1" w:color="auto"/>
        </w:pBdr>
        <w:rPr>
          <w:rFonts w:cstheme="minorHAnsi"/>
          <w:sz w:val="28"/>
          <w:szCs w:val="28"/>
        </w:rPr>
      </w:pPr>
      <w:r w:rsidRPr="003005C2">
        <w:rPr>
          <w:rFonts w:cstheme="minorHAnsi"/>
          <w:sz w:val="28"/>
          <w:szCs w:val="28"/>
        </w:rPr>
        <w:t>Pour se faire aider par un prestataire en réponse aux incidents :</w:t>
      </w:r>
    </w:p>
    <w:p w14:paraId="4CE25AFD" w14:textId="736740B0" w:rsidR="00533CB1" w:rsidRDefault="00533CB1" w:rsidP="00AA7EB3">
      <w:pPr>
        <w:rPr>
          <w:rFonts w:cstheme="minorHAnsi"/>
        </w:rPr>
      </w:pPr>
      <w:r>
        <w:rPr>
          <w:rFonts w:cstheme="minorHAnsi"/>
        </w:rPr>
        <w:t xml:space="preserve">Site de la liste des prestataires : </w:t>
      </w:r>
      <w:hyperlink r:id="rId13" w:history="1">
        <w:r w:rsidRPr="00341467">
          <w:rPr>
            <w:rStyle w:val="Lienhypertexte"/>
            <w:rFonts w:cstheme="minorHAnsi"/>
          </w:rPr>
          <w:t>https://www.ssi.gouv.fr/administration/qualifications/prestataires-de-services-de-confiance-qualifies/prestataires-de-reponse-aux-incidents-de-securite-pris/</w:t>
        </w:r>
      </w:hyperlink>
    </w:p>
    <w:p w14:paraId="3F5C25C6" w14:textId="77777777" w:rsidR="00533CB1" w:rsidRPr="00AA7EB3" w:rsidRDefault="00533CB1" w:rsidP="00AA7EB3">
      <w:pPr>
        <w:rPr>
          <w:rFonts w:cstheme="minorHAnsi"/>
        </w:rPr>
      </w:pPr>
    </w:p>
    <w:sectPr w:rsidR="00533CB1" w:rsidRPr="00AA7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93101"/>
    <w:multiLevelType w:val="multilevel"/>
    <w:tmpl w:val="4392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10A94"/>
    <w:multiLevelType w:val="hybridMultilevel"/>
    <w:tmpl w:val="69D6B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E666C7"/>
    <w:multiLevelType w:val="multilevel"/>
    <w:tmpl w:val="73C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801721">
    <w:abstractNumId w:val="1"/>
  </w:num>
  <w:num w:numId="2" w16cid:durableId="2055805546">
    <w:abstractNumId w:val="2"/>
  </w:num>
  <w:num w:numId="3" w16cid:durableId="5747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B8"/>
    <w:rsid w:val="000C22E5"/>
    <w:rsid w:val="002C253F"/>
    <w:rsid w:val="003005C2"/>
    <w:rsid w:val="003C212A"/>
    <w:rsid w:val="00524651"/>
    <w:rsid w:val="00533CB1"/>
    <w:rsid w:val="0072600B"/>
    <w:rsid w:val="009C71AA"/>
    <w:rsid w:val="00AA7EB3"/>
    <w:rsid w:val="00B067B8"/>
    <w:rsid w:val="00BA7685"/>
    <w:rsid w:val="00D8266D"/>
    <w:rsid w:val="00F57A78"/>
    <w:rsid w:val="36AE6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D719"/>
  <w15:chartTrackingRefBased/>
  <w15:docId w15:val="{AAAA210C-DBC4-482D-A6F8-969E7357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A7E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A7E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A7EB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067B8"/>
    <w:rPr>
      <w:b/>
      <w:bCs/>
    </w:rPr>
  </w:style>
  <w:style w:type="character" w:styleId="Lienhypertexte">
    <w:name w:val="Hyperlink"/>
    <w:basedOn w:val="Policepardfaut"/>
    <w:uiPriority w:val="99"/>
    <w:unhideWhenUsed/>
    <w:rsid w:val="00B067B8"/>
    <w:rPr>
      <w:color w:val="0000FF"/>
      <w:u w:val="single"/>
    </w:rPr>
  </w:style>
  <w:style w:type="paragraph" w:styleId="Paragraphedeliste">
    <w:name w:val="List Paragraph"/>
    <w:basedOn w:val="Normal"/>
    <w:uiPriority w:val="34"/>
    <w:qFormat/>
    <w:rsid w:val="00B067B8"/>
    <w:pPr>
      <w:ind w:left="720"/>
      <w:contextualSpacing/>
    </w:pPr>
  </w:style>
  <w:style w:type="character" w:customStyle="1" w:styleId="normaltextrun">
    <w:name w:val="normaltextrun"/>
    <w:basedOn w:val="Policepardfaut"/>
    <w:rsid w:val="00524651"/>
  </w:style>
  <w:style w:type="character" w:styleId="Mentionnonrsolue">
    <w:name w:val="Unresolved Mention"/>
    <w:basedOn w:val="Policepardfaut"/>
    <w:uiPriority w:val="99"/>
    <w:semiHidden/>
    <w:unhideWhenUsed/>
    <w:rsid w:val="00524651"/>
    <w:rPr>
      <w:color w:val="605E5C"/>
      <w:shd w:val="clear" w:color="auto" w:fill="E1DFDD"/>
    </w:rPr>
  </w:style>
  <w:style w:type="character" w:customStyle="1" w:styleId="spellingerror">
    <w:name w:val="spellingerror"/>
    <w:basedOn w:val="Policepardfaut"/>
    <w:rsid w:val="00524651"/>
  </w:style>
  <w:style w:type="character" w:customStyle="1" w:styleId="Titre2Car">
    <w:name w:val="Titre 2 Car"/>
    <w:basedOn w:val="Policepardfaut"/>
    <w:link w:val="Titre2"/>
    <w:uiPriority w:val="9"/>
    <w:rsid w:val="00AA7E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A7EB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A7EB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A7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it">
    <w:name w:val="textit"/>
    <w:basedOn w:val="Policepardfaut"/>
    <w:rsid w:val="00AA7EB3"/>
  </w:style>
  <w:style w:type="paragraph" w:styleId="PrformatHTML">
    <w:name w:val="HTML Preformatted"/>
    <w:basedOn w:val="Normal"/>
    <w:link w:val="PrformatHTMLCar"/>
    <w:uiPriority w:val="99"/>
    <w:semiHidden/>
    <w:unhideWhenUsed/>
    <w:rsid w:val="00AA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A7EB3"/>
    <w:rPr>
      <w:rFonts w:ascii="Courier New" w:eastAsia="Times New Roman" w:hAnsi="Courier New" w:cs="Courier New"/>
      <w:sz w:val="20"/>
      <w:szCs w:val="20"/>
      <w:lang w:eastAsia="fr-FR"/>
    </w:rPr>
  </w:style>
  <w:style w:type="character" w:customStyle="1" w:styleId="arabic">
    <w:name w:val="arabic"/>
    <w:basedOn w:val="Policepardfaut"/>
    <w:rsid w:val="00AA7EB3"/>
  </w:style>
  <w:style w:type="character" w:customStyle="1" w:styleId="textbf">
    <w:name w:val="textbf"/>
    <w:basedOn w:val="Policepardfaut"/>
    <w:rsid w:val="00AA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9729">
      <w:bodyDiv w:val="1"/>
      <w:marLeft w:val="0"/>
      <w:marRight w:val="0"/>
      <w:marTop w:val="0"/>
      <w:marBottom w:val="0"/>
      <w:divBdr>
        <w:top w:val="none" w:sz="0" w:space="0" w:color="auto"/>
        <w:left w:val="none" w:sz="0" w:space="0" w:color="auto"/>
        <w:bottom w:val="none" w:sz="0" w:space="0" w:color="auto"/>
        <w:right w:val="none" w:sz="0" w:space="0" w:color="auto"/>
      </w:divBdr>
    </w:div>
    <w:div w:id="1439374045">
      <w:bodyDiv w:val="1"/>
      <w:marLeft w:val="0"/>
      <w:marRight w:val="0"/>
      <w:marTop w:val="0"/>
      <w:marBottom w:val="0"/>
      <w:divBdr>
        <w:top w:val="none" w:sz="0" w:space="0" w:color="auto"/>
        <w:left w:val="none" w:sz="0" w:space="0" w:color="auto"/>
        <w:bottom w:val="none" w:sz="0" w:space="0" w:color="auto"/>
        <w:right w:val="none" w:sz="0" w:space="0" w:color="auto"/>
      </w:divBdr>
    </w:div>
    <w:div w:id="1652172576">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8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fr.cossi@ssi.gouv.fr" TargetMode="External"/><Relationship Id="rId13" Type="http://schemas.openxmlformats.org/officeDocument/2006/relationships/hyperlink" Target="https://www.ssi.gouv.fr/administration/qualifications/prestataires-de-services-de-confiance-qualifies/prestataires-de-reponse-aux-incidents-de-securite-pri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233;curit&#233;-economique-nouvelleaquitaine@gendarmerie.gouv.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ybermenaces-bordeaux@interieur.gouv.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uvelle-aquitaine@ssi.gouv.fr" TargetMode="External"/><Relationship Id="rId4" Type="http://schemas.openxmlformats.org/officeDocument/2006/relationships/numbering" Target="numbering.xml"/><Relationship Id="rId9" Type="http://schemas.openxmlformats.org/officeDocument/2006/relationships/hyperlink" Target="https://www.cybermalveillance.gouv.fr/diagnostic/profi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axCatchAll xmlns="eeb82b4c-babc-47d4-a581-e9b46b6acb65" xsi:nil="true"/>
    <lcf76f155ced4ddcb4097134ff3c332f xmlns="fcc34405-bb92-4666-9898-2824e1e096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BAC00E94C5E4C8EFD7C3DF29E4CA1" ma:contentTypeVersion="17" ma:contentTypeDescription="Crée un document." ma:contentTypeScope="" ma:versionID="11d2e9cb05c095e7054561b018575500">
  <xsd:schema xmlns:xsd="http://www.w3.org/2001/XMLSchema" xmlns:xs="http://www.w3.org/2001/XMLSchema" xmlns:p="http://schemas.microsoft.com/office/2006/metadata/properties" xmlns:ns2="fcc34405-bb92-4666-9898-2824e1e096c7" xmlns:ns3="http://schemas.microsoft.com/sharepoint/v3/fields" xmlns:ns4="eeb82b4c-babc-47d4-a581-e9b46b6acb65" targetNamespace="http://schemas.microsoft.com/office/2006/metadata/properties" ma:root="true" ma:fieldsID="a2fb5830d94640929a54af325e41b404" ns2:_="" ns3:_="" ns4:_="">
    <xsd:import namespace="fcc34405-bb92-4666-9898-2824e1e096c7"/>
    <xsd:import namespace="http://schemas.microsoft.com/sharepoint/v3/fields"/>
    <xsd:import namespace="eeb82b4c-babc-47d4-a581-e9b46b6acb65"/>
    <xsd:element name="properties">
      <xsd:complexType>
        <xsd:sequence>
          <xsd:element name="documentManagement">
            <xsd:complexType>
              <xsd:all>
                <xsd:element ref="ns2:MediaServiceMetadata" minOccurs="0"/>
                <xsd:element ref="ns2:MediaServiceFastMetadata" minOccurs="0"/>
                <xsd:element ref="ns3:_Vers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34405-bb92-4666-9898-2824e1e09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cb53f0a-9238-4e93-a3ac-df69bd620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82b4c-babc-47d4-a581-e9b46b6acb6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148794d6-f731-424d-ba9e-10986489424c}" ma:internalName="TaxCatchAll" ma:showField="CatchAllData" ma:web="eeb82b4c-babc-47d4-a581-e9b46b6ac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61FA7-0EC1-4D6B-818D-1B25AFDAB3A2}">
  <ds:schemaRefs>
    <ds:schemaRef ds:uri="http://schemas.microsoft.com/office/2006/metadata/properties"/>
    <ds:schemaRef ds:uri="http://schemas.microsoft.com/office/2006/documentManagement/types"/>
    <ds:schemaRef ds:uri="http://schemas.microsoft.com/sharepoint/v3/fields"/>
    <ds:schemaRef ds:uri="http://schemas.openxmlformats.org/package/2006/metadata/core-properties"/>
    <ds:schemaRef ds:uri="http://purl.org/dc/terms/"/>
    <ds:schemaRef ds:uri="eeb82b4c-babc-47d4-a581-e9b46b6acb65"/>
    <ds:schemaRef ds:uri="fcc34405-bb92-4666-9898-2824e1e096c7"/>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2405A9-2E96-4263-B0B1-21FE9E0C93A3}">
  <ds:schemaRefs>
    <ds:schemaRef ds:uri="http://schemas.microsoft.com/sharepoint/v3/contenttype/forms"/>
  </ds:schemaRefs>
</ds:datastoreItem>
</file>

<file path=customXml/itemProps3.xml><?xml version="1.0" encoding="utf-8"?>
<ds:datastoreItem xmlns:ds="http://schemas.openxmlformats.org/officeDocument/2006/customXml" ds:itemID="{9E736230-588F-4873-AEA0-6E5F85630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34405-bb92-4666-9898-2824e1e096c7"/>
    <ds:schemaRef ds:uri="http://schemas.microsoft.com/sharepoint/v3/fields"/>
    <ds:schemaRef ds:uri="eeb82b4c-babc-47d4-a581-e9b46b6ac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5206</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Micq-Jouandé</dc:creator>
  <cp:keywords/>
  <dc:description/>
  <cp:lastModifiedBy>Guillaume Micq-Jouandé</cp:lastModifiedBy>
  <cp:revision>11</cp:revision>
  <dcterms:created xsi:type="dcterms:W3CDTF">2021-06-04T07:48:00Z</dcterms:created>
  <dcterms:modified xsi:type="dcterms:W3CDTF">2022-10-17T13:30:00Z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0x010100B55BAC00E94C5E4C8EFD7C3DF29E4CA1</vt:lpwstr>
  </property>
  <property fmtid="{D5CDD505-2E9C-101B-9397-08002B2CF9AE}" pid="3" name="MediaServiceImageTags">
    <vt:lpwstr/>
  </property>
</Properties>
</file>